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36"/>
          <w:szCs w:val="36"/>
        </w:rPr>
      </w:pPr>
      <w:r>
        <w:rPr>
          <w:rFonts w:hint="eastAsia" w:ascii="宋体" w:hAnsi="宋体" w:eastAsia="宋体" w:cs="宋体"/>
          <w:sz w:val="36"/>
          <w:szCs w:val="36"/>
        </w:rPr>
        <w:t>关于</w:t>
      </w:r>
      <w:r>
        <w:rPr>
          <w:rFonts w:hint="eastAsia" w:ascii="宋体" w:hAnsi="宋体" w:cs="宋体"/>
          <w:sz w:val="36"/>
          <w:szCs w:val="36"/>
          <w:lang w:val="en-US" w:eastAsia="zh-CN"/>
        </w:rPr>
        <w:t>转发</w:t>
      </w:r>
      <w:r>
        <w:rPr>
          <w:rFonts w:hint="eastAsia" w:ascii="宋体" w:hAnsi="宋体" w:eastAsia="宋体" w:cs="宋体"/>
          <w:sz w:val="36"/>
          <w:szCs w:val="36"/>
        </w:rPr>
        <w:t>第8</w:t>
      </w:r>
      <w:r>
        <w:rPr>
          <w:rFonts w:hint="eastAsia" w:ascii="宋体" w:hAnsi="宋体" w:cs="宋体"/>
          <w:sz w:val="36"/>
          <w:szCs w:val="36"/>
          <w:lang w:val="en-US" w:eastAsia="zh-CN"/>
        </w:rPr>
        <w:t>4</w:t>
      </w:r>
      <w:r>
        <w:rPr>
          <w:rFonts w:hint="eastAsia" w:ascii="宋体" w:hAnsi="宋体" w:eastAsia="宋体" w:cs="宋体"/>
          <w:sz w:val="36"/>
          <w:szCs w:val="36"/>
        </w:rPr>
        <w:t>期北京市高等</w:t>
      </w:r>
    </w:p>
    <w:p>
      <w:pPr>
        <w:jc w:val="center"/>
        <w:rPr>
          <w:rFonts w:hint="eastAsia" w:ascii="宋体" w:hAnsi="宋体" w:eastAsia="宋体" w:cs="宋体"/>
          <w:sz w:val="36"/>
          <w:szCs w:val="36"/>
        </w:rPr>
      </w:pPr>
      <w:r>
        <w:rPr>
          <w:rFonts w:hint="eastAsia" w:ascii="宋体" w:hAnsi="宋体" w:eastAsia="宋体" w:cs="宋体"/>
          <w:sz w:val="36"/>
          <w:szCs w:val="36"/>
        </w:rPr>
        <w:t>学校教师岗前培训班报名的通知</w:t>
      </w:r>
    </w:p>
    <w:p>
      <w:pPr>
        <w:jc w:val="left"/>
        <w:rPr>
          <w:rFonts w:hint="eastAsia"/>
          <w:sz w:val="28"/>
          <w:szCs w:val="28"/>
          <w:lang w:val="en-US" w:eastAsia="zh-CN"/>
        </w:rPr>
      </w:pPr>
      <w:r>
        <w:rPr>
          <w:rFonts w:hint="eastAsia"/>
          <w:sz w:val="28"/>
          <w:szCs w:val="28"/>
          <w:lang w:val="en-US" w:eastAsia="zh-CN"/>
        </w:rPr>
        <w:t>各有关教学单位：</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lang w:val="en-US" w:eastAsia="zh-CN"/>
        </w:rPr>
      </w:pPr>
      <w:r>
        <w:rPr>
          <w:rFonts w:hint="eastAsia"/>
          <w:sz w:val="28"/>
          <w:szCs w:val="28"/>
          <w:lang w:val="en-US" w:eastAsia="zh-CN"/>
        </w:rPr>
        <w:t>根据北京市高校师资培训中心《关于第84期北京市高等学校教师岗前培训班报名的通知》（高师培发〔2023〕17号）要求，84期教师岗前培训班报名即将开始，请各单位积极组织符合条件的教师报名参训。现将第84期北京市高等学校教师岗前培训班报名的通知转发给你们，并将有关事宜通知如下：</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lang w:val="en-US" w:eastAsia="zh-CN"/>
        </w:rPr>
      </w:pPr>
      <w:r>
        <w:rPr>
          <w:rFonts w:hint="eastAsia"/>
          <w:sz w:val="28"/>
          <w:szCs w:val="28"/>
          <w:lang w:val="en-US" w:eastAsia="zh-CN"/>
        </w:rPr>
        <w:t>一、培训对象</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lang w:val="en-US" w:eastAsia="zh-CN"/>
        </w:rPr>
      </w:pPr>
      <w:r>
        <w:rPr>
          <w:rFonts w:hint="eastAsia"/>
          <w:sz w:val="28"/>
          <w:szCs w:val="28"/>
          <w:lang w:val="en-US" w:eastAsia="zh-CN"/>
        </w:rPr>
        <w:t>院校系统新入职的，没有取得高校教师岗前培训合格证书的教师。</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lang w:val="en-US" w:eastAsia="zh-CN"/>
        </w:rPr>
      </w:pPr>
      <w:r>
        <w:rPr>
          <w:rFonts w:hint="eastAsia"/>
          <w:sz w:val="28"/>
          <w:szCs w:val="28"/>
          <w:lang w:val="en-US" w:eastAsia="zh-CN"/>
        </w:rPr>
        <w:t>二、培训内容</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lang w:val="en-US" w:eastAsia="zh-CN"/>
        </w:rPr>
      </w:pPr>
      <w:r>
        <w:rPr>
          <w:rFonts w:hint="eastAsia"/>
          <w:sz w:val="28"/>
          <w:szCs w:val="28"/>
          <w:lang w:val="en-US" w:eastAsia="zh-CN"/>
        </w:rPr>
        <w:t>高等教育学、高等教育心理学、高等教育法规概论、高等学校教师职业道德修养和大学教学技能，共五门课程。</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sz w:val="28"/>
          <w:szCs w:val="28"/>
          <w:lang w:val="en-US" w:eastAsia="zh-CN"/>
        </w:rPr>
      </w:pPr>
      <w:r>
        <w:rPr>
          <w:rFonts w:hint="eastAsia"/>
          <w:sz w:val="28"/>
          <w:szCs w:val="28"/>
          <w:lang w:val="en-US" w:eastAsia="zh-CN"/>
        </w:rPr>
        <w:t>三、培训课程免修规定</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lang w:val="en-US" w:eastAsia="zh-CN"/>
        </w:rPr>
      </w:pPr>
      <w:r>
        <w:rPr>
          <w:rFonts w:hint="eastAsia"/>
          <w:sz w:val="28"/>
          <w:szCs w:val="28"/>
          <w:lang w:val="en-US" w:eastAsia="zh-CN"/>
        </w:rPr>
        <w:t>按照《第84期北京市高等学校教师岗前培训课程免修办理办法（暂行）》办理（见附件1）。学员于2023年10月12日后可登录个人系统自行查询审核结果。免修课程对应科目的培训费和考务费免收。</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lang w:val="en-US" w:eastAsia="zh-CN"/>
        </w:rPr>
      </w:pPr>
      <w:r>
        <w:rPr>
          <w:rFonts w:hint="eastAsia"/>
          <w:sz w:val="28"/>
          <w:szCs w:val="28"/>
          <w:lang w:val="en-US" w:eastAsia="zh-CN"/>
        </w:rPr>
        <w:t>四、培训安排</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lang w:val="en-US" w:eastAsia="zh-CN"/>
        </w:rPr>
      </w:pPr>
      <w:r>
        <w:rPr>
          <w:rFonts w:hint="eastAsia"/>
          <w:sz w:val="28"/>
          <w:szCs w:val="28"/>
          <w:lang w:val="en-US" w:eastAsia="zh-CN"/>
        </w:rPr>
        <w:t>培训方式：网络授课、自主学习、学习自测和课后作业相结合。</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lang w:val="en-US" w:eastAsia="zh-CN"/>
        </w:rPr>
      </w:pPr>
      <w:r>
        <w:rPr>
          <w:rFonts w:hint="eastAsia"/>
          <w:sz w:val="28"/>
          <w:szCs w:val="28"/>
          <w:lang w:val="en-US" w:eastAsia="zh-CN"/>
        </w:rPr>
        <w:t>总学时：132学时。各门课程教学安排及学时见附件2。</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lang w:val="en-US" w:eastAsia="zh-CN"/>
        </w:rPr>
      </w:pPr>
      <w:r>
        <w:rPr>
          <w:rFonts w:hint="eastAsia"/>
          <w:sz w:val="28"/>
          <w:szCs w:val="28"/>
          <w:lang w:val="en-US" w:eastAsia="zh-CN"/>
        </w:rPr>
        <w:t>五、报名程序与方式</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lang w:val="en-US" w:eastAsia="zh-CN"/>
        </w:rPr>
      </w:pPr>
      <w:r>
        <w:rPr>
          <w:rFonts w:hint="eastAsia"/>
          <w:sz w:val="28"/>
          <w:szCs w:val="28"/>
          <w:lang w:val="en-US" w:eastAsia="zh-CN"/>
        </w:rPr>
        <w:t>（一）采取个人网上预报名的方式，2023年9月20日10:00至27日18:00，个人登录北京市高等学校师资培训中心网（http://gaoshi.cnu.edu.cn）进行网上预报名</w:t>
      </w:r>
      <w:r>
        <w:rPr>
          <w:rFonts w:hint="eastAsia"/>
          <w:b/>
          <w:bCs/>
          <w:sz w:val="28"/>
          <w:szCs w:val="28"/>
          <w:lang w:val="en-US" w:eastAsia="zh-CN"/>
        </w:rPr>
        <w:t>（填报信息时，单位为北京协和医学院，所在院系为二级所院的名称）。</w:t>
      </w:r>
      <w:r>
        <w:rPr>
          <w:rFonts w:hint="eastAsia"/>
          <w:sz w:val="28"/>
          <w:szCs w:val="28"/>
          <w:lang w:val="en-US" w:eastAsia="zh-CN"/>
        </w:rPr>
        <w:t>在规定报名时间内，若名额已满，则下期再报名。第84期岗前培训个人预报名说明见附件3。</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lang w:val="en-US" w:eastAsia="zh-CN"/>
        </w:rPr>
      </w:pPr>
      <w:r>
        <w:rPr>
          <w:rFonts w:hint="eastAsia"/>
          <w:sz w:val="28"/>
          <w:szCs w:val="28"/>
          <w:lang w:val="en-US" w:eastAsia="zh-CN"/>
        </w:rPr>
        <w:t>（二）个人网上支付</w:t>
      </w:r>
    </w:p>
    <w:p>
      <w:pPr>
        <w:pStyle w:val="2"/>
        <w:rPr>
          <w:rFonts w:hint="eastAsia" w:ascii="Calibri" w:hAnsi="Calibri" w:eastAsia="宋体" w:cs="Times New Roman"/>
          <w:kern w:val="2"/>
          <w:sz w:val="28"/>
          <w:szCs w:val="28"/>
          <w:lang w:val="en-US" w:eastAsia="zh-CN" w:bidi="ar-SA"/>
        </w:rPr>
      </w:pPr>
      <w:r>
        <w:rPr>
          <w:rFonts w:hint="eastAsia"/>
          <w:sz w:val="28"/>
          <w:szCs w:val="28"/>
          <w:lang w:val="en-US" w:eastAsia="zh-CN"/>
        </w:rPr>
        <w:t>2023年10月17日上午10:00至10月20日下午18:00，个人网上支付缴费，个人在线缴费系统操作指南见附件4。</w:t>
      </w:r>
    </w:p>
    <w:tbl>
      <w:tblPr>
        <w:tblStyle w:val="4"/>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2552"/>
        <w:gridCol w:w="1559"/>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44" w:type="dxa"/>
            <w:noWrap w:val="0"/>
            <w:vAlign w:val="center"/>
          </w:tcPr>
          <w:p>
            <w:pPr>
              <w:spacing w:line="312" w:lineRule="auto"/>
              <w:jc w:val="center"/>
              <w:rPr>
                <w:rFonts w:ascii="黑体" w:hAnsi="黑体" w:eastAsia="黑体" w:cs="Microsoft Sans Serif"/>
                <w:color w:val="000000"/>
                <w:sz w:val="24"/>
              </w:rPr>
            </w:pPr>
            <w:r>
              <w:rPr>
                <w:rFonts w:hint="eastAsia" w:ascii="黑体" w:hAnsi="黑体" w:eastAsia="黑体" w:cs="Microsoft Sans Serif"/>
                <w:color w:val="000000"/>
                <w:sz w:val="24"/>
              </w:rPr>
              <w:t>时间</w:t>
            </w:r>
          </w:p>
        </w:tc>
        <w:tc>
          <w:tcPr>
            <w:tcW w:w="2552" w:type="dxa"/>
            <w:noWrap w:val="0"/>
            <w:vAlign w:val="center"/>
          </w:tcPr>
          <w:p>
            <w:pPr>
              <w:spacing w:line="312" w:lineRule="auto"/>
              <w:jc w:val="center"/>
              <w:rPr>
                <w:rFonts w:ascii="黑体" w:hAnsi="黑体" w:eastAsia="黑体" w:cs="Microsoft Sans Serif"/>
                <w:color w:val="000000"/>
                <w:sz w:val="24"/>
              </w:rPr>
            </w:pPr>
            <w:r>
              <w:rPr>
                <w:rFonts w:hint="eastAsia" w:ascii="黑体" w:hAnsi="黑体" w:eastAsia="黑体" w:cs="Microsoft Sans Serif"/>
                <w:color w:val="000000"/>
                <w:sz w:val="24"/>
              </w:rPr>
              <w:t>安排</w:t>
            </w:r>
          </w:p>
        </w:tc>
        <w:tc>
          <w:tcPr>
            <w:tcW w:w="1559" w:type="dxa"/>
            <w:noWrap w:val="0"/>
            <w:vAlign w:val="center"/>
          </w:tcPr>
          <w:p>
            <w:pPr>
              <w:spacing w:line="312" w:lineRule="auto"/>
              <w:jc w:val="center"/>
              <w:rPr>
                <w:rFonts w:ascii="黑体" w:hAnsi="黑体" w:eastAsia="黑体" w:cs="Microsoft Sans Serif"/>
                <w:color w:val="000000"/>
                <w:sz w:val="24"/>
              </w:rPr>
            </w:pPr>
            <w:r>
              <w:rPr>
                <w:rFonts w:hint="eastAsia" w:ascii="黑体" w:hAnsi="黑体" w:eastAsia="黑体" w:cs="Microsoft Sans Serif"/>
                <w:color w:val="000000"/>
                <w:sz w:val="24"/>
              </w:rPr>
              <w:t>操作人</w:t>
            </w:r>
          </w:p>
        </w:tc>
        <w:tc>
          <w:tcPr>
            <w:tcW w:w="1173" w:type="dxa"/>
            <w:noWrap w:val="0"/>
            <w:vAlign w:val="center"/>
          </w:tcPr>
          <w:p>
            <w:pPr>
              <w:spacing w:line="312" w:lineRule="auto"/>
              <w:jc w:val="center"/>
              <w:rPr>
                <w:rFonts w:ascii="黑体" w:hAnsi="黑体" w:eastAsia="黑体" w:cs="Microsoft Sans Serif"/>
                <w:color w:val="000000"/>
                <w:sz w:val="24"/>
              </w:rPr>
            </w:pPr>
            <w:r>
              <w:rPr>
                <w:rFonts w:hint="eastAsia" w:ascii="黑体" w:hAnsi="黑体" w:eastAsia="黑体" w:cs="Microsoft Sans Serif"/>
                <w:color w:val="000000"/>
                <w:sz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3244" w:type="dxa"/>
            <w:noWrap w:val="0"/>
            <w:vAlign w:val="center"/>
          </w:tcPr>
          <w:p>
            <w:pPr>
              <w:spacing w:line="360" w:lineRule="exact"/>
              <w:ind w:right="315" w:rightChars="150"/>
              <w:rPr>
                <w:rFonts w:ascii="仿宋" w:hAnsi="仿宋" w:eastAsia="仿宋" w:cs="Microsoft Sans Serif"/>
                <w:sz w:val="24"/>
              </w:rPr>
            </w:pPr>
            <w:r>
              <w:rPr>
                <w:rFonts w:hint="eastAsia" w:ascii="仿宋" w:hAnsi="仿宋" w:eastAsia="仿宋" w:cs="Microsoft Sans Serif"/>
                <w:sz w:val="24"/>
              </w:rPr>
              <w:t>2023年</w:t>
            </w:r>
            <w:r>
              <w:rPr>
                <w:rFonts w:ascii="仿宋" w:hAnsi="仿宋" w:eastAsia="仿宋" w:cs="Microsoft Sans Serif"/>
                <w:sz w:val="24"/>
              </w:rPr>
              <w:t>9</w:t>
            </w:r>
            <w:r>
              <w:rPr>
                <w:rFonts w:hint="eastAsia" w:ascii="仿宋" w:hAnsi="仿宋" w:eastAsia="仿宋" w:cs="Microsoft Sans Serif"/>
                <w:sz w:val="24"/>
              </w:rPr>
              <w:t>月</w:t>
            </w:r>
            <w:r>
              <w:rPr>
                <w:rFonts w:ascii="仿宋" w:hAnsi="仿宋" w:eastAsia="仿宋" w:cs="Microsoft Sans Serif"/>
                <w:sz w:val="24"/>
              </w:rPr>
              <w:t>20</w:t>
            </w:r>
            <w:r>
              <w:rPr>
                <w:rFonts w:hint="eastAsia" w:ascii="仿宋" w:hAnsi="仿宋" w:eastAsia="仿宋" w:cs="Microsoft Sans Serif"/>
                <w:sz w:val="24"/>
              </w:rPr>
              <w:t>日10：00至</w:t>
            </w:r>
            <w:r>
              <w:rPr>
                <w:rFonts w:ascii="仿宋" w:hAnsi="仿宋" w:eastAsia="仿宋" w:cs="Microsoft Sans Serif"/>
                <w:sz w:val="24"/>
              </w:rPr>
              <w:t>2</w:t>
            </w:r>
            <w:r>
              <w:rPr>
                <w:rFonts w:hint="eastAsia" w:ascii="仿宋" w:hAnsi="仿宋" w:eastAsia="仿宋" w:cs="Microsoft Sans Serif"/>
                <w:sz w:val="24"/>
              </w:rPr>
              <w:t>7日18:00</w:t>
            </w:r>
          </w:p>
        </w:tc>
        <w:tc>
          <w:tcPr>
            <w:tcW w:w="2552" w:type="dxa"/>
            <w:noWrap w:val="0"/>
            <w:vAlign w:val="center"/>
          </w:tcPr>
          <w:p>
            <w:pPr>
              <w:spacing w:line="360" w:lineRule="exact"/>
              <w:rPr>
                <w:rFonts w:hint="eastAsia" w:ascii="仿宋" w:hAnsi="仿宋" w:eastAsia="仿宋" w:cs="Microsoft Sans Serif"/>
                <w:sz w:val="24"/>
              </w:rPr>
            </w:pPr>
            <w:r>
              <w:rPr>
                <w:rFonts w:hint="eastAsia" w:ascii="仿宋" w:hAnsi="仿宋" w:eastAsia="仿宋" w:cs="Microsoft Sans Serif"/>
                <w:sz w:val="24"/>
              </w:rPr>
              <w:t>1.个人网上预报名；</w:t>
            </w:r>
          </w:p>
          <w:p>
            <w:pPr>
              <w:spacing w:line="360" w:lineRule="exact"/>
              <w:rPr>
                <w:rFonts w:ascii="黑体" w:hAnsi="黑体" w:eastAsia="黑体" w:cs="Microsoft Sans Serif"/>
                <w:sz w:val="24"/>
              </w:rPr>
            </w:pPr>
            <w:r>
              <w:rPr>
                <w:rFonts w:hint="eastAsia" w:ascii="仿宋" w:hAnsi="仿宋" w:eastAsia="仿宋" w:cs="Microsoft Sans Serif"/>
                <w:sz w:val="24"/>
              </w:rPr>
              <w:t>2.提交免修材料。</w:t>
            </w:r>
          </w:p>
        </w:tc>
        <w:tc>
          <w:tcPr>
            <w:tcW w:w="1559" w:type="dxa"/>
            <w:noWrap w:val="0"/>
            <w:vAlign w:val="center"/>
          </w:tcPr>
          <w:p>
            <w:pPr>
              <w:spacing w:line="360" w:lineRule="exact"/>
              <w:rPr>
                <w:rFonts w:ascii="仿宋" w:hAnsi="仿宋" w:eastAsia="仿宋" w:cs="Microsoft Sans Serif"/>
                <w:color w:val="000000"/>
                <w:sz w:val="24"/>
              </w:rPr>
            </w:pPr>
            <w:r>
              <w:rPr>
                <w:rFonts w:hint="eastAsia" w:ascii="仿宋" w:hAnsi="仿宋" w:eastAsia="仿宋" w:cs="Microsoft Sans Serif"/>
                <w:color w:val="000000"/>
                <w:sz w:val="24"/>
              </w:rPr>
              <w:t>新学员</w:t>
            </w:r>
          </w:p>
        </w:tc>
        <w:tc>
          <w:tcPr>
            <w:tcW w:w="1173" w:type="dxa"/>
            <w:noWrap w:val="0"/>
            <w:vAlign w:val="center"/>
          </w:tcPr>
          <w:p>
            <w:pPr>
              <w:spacing w:line="360" w:lineRule="exact"/>
              <w:rPr>
                <w:rFonts w:ascii="仿宋" w:hAnsi="仿宋" w:eastAsia="仿宋" w:cs="Microsoft Sans Serif"/>
                <w:color w:val="000000"/>
                <w:sz w:val="24"/>
              </w:rPr>
            </w:pPr>
            <w:r>
              <w:rPr>
                <w:rFonts w:hint="eastAsia" w:ascii="仿宋" w:hAnsi="仿宋" w:eastAsia="仿宋" w:cs="Microsoft Sans Serif"/>
                <w:color w:val="000000"/>
                <w:sz w:val="24"/>
              </w:rPr>
              <w:t>见附件3</w:t>
            </w:r>
            <w:r>
              <w:rPr>
                <w:rFonts w:ascii="仿宋" w:hAnsi="仿宋" w:eastAsia="仿宋" w:cs="Microsoft Sans Serif"/>
                <w:color w:val="00000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3244" w:type="dxa"/>
            <w:noWrap w:val="0"/>
            <w:vAlign w:val="center"/>
          </w:tcPr>
          <w:p>
            <w:pPr>
              <w:spacing w:line="360" w:lineRule="exact"/>
              <w:ind w:right="315" w:rightChars="150"/>
              <w:rPr>
                <w:rFonts w:hint="eastAsia" w:ascii="仿宋" w:hAnsi="仿宋" w:eastAsia="仿宋" w:cs="Microsoft Sans Serif"/>
                <w:sz w:val="24"/>
              </w:rPr>
            </w:pPr>
            <w:r>
              <w:rPr>
                <w:rFonts w:hint="eastAsia" w:ascii="仿宋" w:hAnsi="仿宋" w:eastAsia="仿宋" w:cs="Microsoft Sans Serif"/>
                <w:color w:val="000000"/>
                <w:sz w:val="24"/>
              </w:rPr>
              <w:t>2023年</w:t>
            </w:r>
            <w:r>
              <w:rPr>
                <w:rFonts w:ascii="仿宋" w:hAnsi="仿宋" w:eastAsia="仿宋" w:cs="Microsoft Sans Serif"/>
                <w:color w:val="000000"/>
                <w:sz w:val="24"/>
              </w:rPr>
              <w:t>10</w:t>
            </w:r>
            <w:r>
              <w:rPr>
                <w:rFonts w:hint="eastAsia" w:ascii="仿宋" w:hAnsi="仿宋" w:eastAsia="仿宋" w:cs="Microsoft Sans Serif"/>
                <w:color w:val="000000"/>
                <w:sz w:val="24"/>
              </w:rPr>
              <w:t>月</w:t>
            </w:r>
            <w:r>
              <w:rPr>
                <w:rFonts w:ascii="仿宋" w:hAnsi="仿宋" w:eastAsia="仿宋" w:cs="Microsoft Sans Serif"/>
                <w:color w:val="000000"/>
                <w:sz w:val="24"/>
              </w:rPr>
              <w:t>17</w:t>
            </w:r>
            <w:r>
              <w:rPr>
                <w:rFonts w:hint="eastAsia" w:ascii="仿宋" w:hAnsi="仿宋" w:eastAsia="仿宋" w:cs="Microsoft Sans Serif"/>
                <w:color w:val="000000"/>
                <w:sz w:val="24"/>
              </w:rPr>
              <w:t>日10:00至2</w:t>
            </w:r>
            <w:r>
              <w:rPr>
                <w:rFonts w:ascii="仿宋" w:hAnsi="仿宋" w:eastAsia="仿宋" w:cs="Microsoft Sans Serif"/>
                <w:color w:val="000000"/>
                <w:sz w:val="24"/>
              </w:rPr>
              <w:t>0</w:t>
            </w:r>
            <w:r>
              <w:rPr>
                <w:rFonts w:hint="eastAsia" w:ascii="仿宋" w:hAnsi="仿宋" w:eastAsia="仿宋" w:cs="Microsoft Sans Serif"/>
                <w:color w:val="000000"/>
                <w:sz w:val="24"/>
              </w:rPr>
              <w:t>日</w:t>
            </w:r>
            <w:r>
              <w:rPr>
                <w:rFonts w:hint="eastAsia" w:ascii="仿宋" w:hAnsi="仿宋" w:eastAsia="仿宋" w:cs="Microsoft Sans Serif"/>
                <w:sz w:val="24"/>
              </w:rPr>
              <w:t>1</w:t>
            </w:r>
            <w:r>
              <w:rPr>
                <w:rFonts w:hint="eastAsia" w:ascii="仿宋" w:hAnsi="仿宋" w:eastAsia="仿宋" w:cs="Microsoft Sans Serif"/>
                <w:color w:val="000000"/>
                <w:sz w:val="24"/>
              </w:rPr>
              <w:t>8:00</w:t>
            </w:r>
          </w:p>
        </w:tc>
        <w:tc>
          <w:tcPr>
            <w:tcW w:w="2552" w:type="dxa"/>
            <w:noWrap w:val="0"/>
            <w:vAlign w:val="center"/>
          </w:tcPr>
          <w:p>
            <w:pPr>
              <w:spacing w:line="360" w:lineRule="exact"/>
              <w:rPr>
                <w:rFonts w:hint="eastAsia" w:ascii="仿宋" w:hAnsi="仿宋" w:eastAsia="仿宋" w:cs="Microsoft Sans Serif"/>
                <w:sz w:val="24"/>
              </w:rPr>
            </w:pPr>
            <w:r>
              <w:rPr>
                <w:rFonts w:hint="eastAsia" w:ascii="仿宋" w:hAnsi="仿宋" w:eastAsia="仿宋" w:cs="Microsoft Sans Serif"/>
                <w:color w:val="000000"/>
                <w:sz w:val="24"/>
              </w:rPr>
              <w:t>个人网上支付</w:t>
            </w:r>
          </w:p>
        </w:tc>
        <w:tc>
          <w:tcPr>
            <w:tcW w:w="1559" w:type="dxa"/>
            <w:noWrap w:val="0"/>
            <w:vAlign w:val="center"/>
          </w:tcPr>
          <w:p>
            <w:pPr>
              <w:spacing w:line="360" w:lineRule="exact"/>
              <w:rPr>
                <w:rFonts w:hint="eastAsia" w:ascii="仿宋" w:hAnsi="仿宋" w:eastAsia="仿宋" w:cs="Microsoft Sans Serif"/>
                <w:color w:val="000000"/>
                <w:sz w:val="24"/>
              </w:rPr>
            </w:pPr>
            <w:r>
              <w:rPr>
                <w:rFonts w:hint="eastAsia" w:ascii="仿宋" w:hAnsi="仿宋" w:eastAsia="仿宋" w:cs="Microsoft Sans Serif"/>
                <w:color w:val="000000"/>
                <w:sz w:val="24"/>
              </w:rPr>
              <w:t>新学员</w:t>
            </w:r>
          </w:p>
        </w:tc>
        <w:tc>
          <w:tcPr>
            <w:tcW w:w="1173" w:type="dxa"/>
            <w:noWrap w:val="0"/>
            <w:vAlign w:val="center"/>
          </w:tcPr>
          <w:p>
            <w:pPr>
              <w:spacing w:line="360" w:lineRule="exact"/>
              <w:rPr>
                <w:rFonts w:hint="eastAsia" w:ascii="仿宋" w:hAnsi="仿宋" w:eastAsia="仿宋" w:cs="Microsoft Sans Serif"/>
                <w:color w:val="000000"/>
                <w:sz w:val="24"/>
              </w:rPr>
            </w:pPr>
            <w:r>
              <w:rPr>
                <w:rFonts w:hint="eastAsia" w:ascii="仿宋" w:hAnsi="仿宋" w:eastAsia="仿宋" w:cs="Microsoft Sans Serif"/>
                <w:color w:val="000000"/>
                <w:sz w:val="24"/>
              </w:rPr>
              <w:t>见附件4</w:t>
            </w:r>
          </w:p>
        </w:tc>
      </w:tr>
    </w:tbl>
    <w:p>
      <w:pPr>
        <w:pStyle w:val="3"/>
        <w:keepNext w:val="0"/>
        <w:keepLines w:val="0"/>
        <w:widowControl/>
        <w:suppressLineNumbers w:val="0"/>
        <w:pBdr>
          <w:bottom w:val="none" w:color="auto" w:sz="0" w:space="0"/>
        </w:pBdr>
        <w:spacing w:before="0" w:beforeAutospacing="0" w:after="0" w:afterAutospacing="0" w:line="312" w:lineRule="auto"/>
        <w:ind w:right="0"/>
        <w:jc w:val="both"/>
        <w:rPr>
          <w:rFonts w:hint="eastAsia" w:ascii="Calibri" w:hAnsi="Calibri" w:eastAsia="宋体" w:cs="Times New Roman"/>
          <w:kern w:val="2"/>
          <w:sz w:val="28"/>
          <w:szCs w:val="28"/>
          <w:lang w:val="en-US" w:eastAsia="zh-CN" w:bidi="ar-SA"/>
        </w:rPr>
      </w:pPr>
      <w:r>
        <w:rPr>
          <w:rFonts w:hint="eastAsia" w:ascii="Calibri" w:hAnsi="Calibri" w:eastAsia="宋体" w:cs="Times New Roman"/>
          <w:kern w:val="2"/>
          <w:sz w:val="28"/>
          <w:szCs w:val="28"/>
          <w:lang w:val="en-US" w:eastAsia="zh-CN" w:bidi="ar-SA"/>
        </w:rPr>
        <w:t>注：</w:t>
      </w:r>
      <w:r>
        <w:rPr>
          <w:rFonts w:hint="eastAsia" w:cs="Times New Roman"/>
          <w:kern w:val="2"/>
          <w:sz w:val="28"/>
          <w:szCs w:val="28"/>
          <w:lang w:val="en-US" w:eastAsia="zh-CN" w:bidi="ar-SA"/>
        </w:rPr>
        <w:t>1.</w:t>
      </w:r>
      <w:r>
        <w:rPr>
          <w:rFonts w:hint="eastAsia" w:ascii="Calibri" w:hAnsi="Calibri" w:eastAsia="宋体" w:cs="Times New Roman"/>
          <w:kern w:val="2"/>
          <w:sz w:val="28"/>
          <w:szCs w:val="28"/>
          <w:lang w:val="en-US" w:eastAsia="zh-CN" w:bidi="ar-SA"/>
        </w:rPr>
        <w:t>《学员报名操作指南》详见高师中心网站下载专区。</w:t>
      </w:r>
    </w:p>
    <w:p>
      <w:pPr>
        <w:pStyle w:val="3"/>
        <w:keepNext w:val="0"/>
        <w:keepLines w:val="0"/>
        <w:widowControl/>
        <w:suppressLineNumbers w:val="0"/>
        <w:pBdr>
          <w:bottom w:val="none" w:color="auto" w:sz="0" w:space="0"/>
        </w:pBdr>
        <w:spacing w:before="0" w:beforeAutospacing="0" w:after="0" w:afterAutospacing="0" w:line="312" w:lineRule="auto"/>
        <w:ind w:right="0" w:firstLine="560" w:firstLineChars="200"/>
        <w:jc w:val="both"/>
        <w:rPr>
          <w:rFonts w:hint="eastAsia"/>
          <w:sz w:val="28"/>
          <w:szCs w:val="28"/>
          <w:lang w:val="en-US" w:eastAsia="zh-CN"/>
        </w:rPr>
      </w:pPr>
      <w:r>
        <w:rPr>
          <w:rFonts w:hint="eastAsia" w:cs="Times New Roman"/>
          <w:kern w:val="2"/>
          <w:sz w:val="28"/>
          <w:szCs w:val="28"/>
          <w:lang w:val="en-US" w:eastAsia="zh-CN" w:bidi="ar-SA"/>
        </w:rPr>
        <w:t>2.</w:t>
      </w:r>
      <w:r>
        <w:rPr>
          <w:rFonts w:hint="eastAsia" w:ascii="Calibri" w:hAnsi="Calibri" w:eastAsia="宋体" w:cs="Times New Roman"/>
          <w:kern w:val="2"/>
          <w:sz w:val="28"/>
          <w:szCs w:val="28"/>
          <w:lang w:val="en-US" w:eastAsia="zh-CN" w:bidi="ar-SA"/>
        </w:rPr>
        <w:t>如遇特殊情况时间调整，以高师中心网站通知为准。</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lang w:val="en-US" w:eastAsia="zh-CN"/>
        </w:rPr>
      </w:pPr>
      <w:r>
        <w:rPr>
          <w:rFonts w:hint="eastAsia"/>
          <w:sz w:val="28"/>
          <w:szCs w:val="28"/>
          <w:lang w:val="en-US" w:eastAsia="zh-CN"/>
        </w:rPr>
        <w:t>（三）单位报送材料要求</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lang w:val="en-US" w:eastAsia="zh-CN"/>
        </w:rPr>
      </w:pPr>
      <w:r>
        <w:rPr>
          <w:rFonts w:hint="eastAsia"/>
          <w:sz w:val="28"/>
          <w:szCs w:val="28"/>
          <w:lang w:val="en-US" w:eastAsia="zh-CN"/>
        </w:rPr>
        <w:t>请各单位确认学员身份和相关信息。收集学员身份证复印件和网上打印个人报名页的纸质版，并留存。同时审核免修材料后填写《免修申请汇总表》，打印并加盖单位师资管理部门公章。2023年9月28日10:00前报送以下材料至院校教师发展中心。</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sz w:val="28"/>
          <w:szCs w:val="28"/>
          <w:lang w:val="en-US" w:eastAsia="zh-CN"/>
        </w:rPr>
      </w:pPr>
      <w:r>
        <w:rPr>
          <w:rFonts w:hint="eastAsia"/>
          <w:sz w:val="28"/>
          <w:szCs w:val="28"/>
          <w:lang w:val="en-US" w:eastAsia="zh-CN"/>
        </w:rPr>
        <w:t>1.《免修申请汇总表》电子版（需加盖填报部门公章，附件5）。</w:t>
      </w:r>
    </w:p>
    <w:p>
      <w:pPr>
        <w:ind w:firstLine="560" w:firstLineChars="200"/>
        <w:jc w:val="left"/>
        <w:rPr>
          <w:rFonts w:hint="eastAsia"/>
          <w:sz w:val="28"/>
          <w:szCs w:val="28"/>
          <w:lang w:val="en-US" w:eastAsia="zh-CN"/>
        </w:rPr>
      </w:pPr>
      <w:r>
        <w:rPr>
          <w:rFonts w:hint="eastAsia"/>
          <w:sz w:val="28"/>
          <w:szCs w:val="28"/>
          <w:lang w:val="en-US" w:eastAsia="zh-CN"/>
        </w:rPr>
        <w:t>2.免修申请材料电子版：申请课程免修的学员需按“附件1”提供免修材料（电子版）。成绩单需到本人档案所在地，复印档案中完整的成绩单，并盖档案室红章。</w:t>
      </w:r>
    </w:p>
    <w:p>
      <w:pPr>
        <w:keepNext w:val="0"/>
        <w:keepLines w:val="0"/>
        <w:pageBreakBefore w:val="0"/>
        <w:widowControl w:val="0"/>
        <w:kinsoku/>
        <w:wordWrap/>
        <w:overflowPunct/>
        <w:topLinePunct w:val="0"/>
        <w:autoSpaceDE/>
        <w:autoSpaceDN/>
        <w:bidi w:val="0"/>
        <w:adjustRightInd/>
        <w:snapToGrid/>
        <w:ind w:firstLine="422" w:firstLineChars="200"/>
        <w:jc w:val="left"/>
        <w:textAlignment w:val="auto"/>
        <w:rPr>
          <w:rFonts w:hint="eastAsia"/>
          <w:b/>
          <w:bCs/>
          <w:sz w:val="28"/>
          <w:szCs w:val="28"/>
          <w:lang w:val="en-US" w:eastAsia="zh-CN"/>
        </w:rPr>
      </w:pPr>
      <w:r>
        <w:rPr>
          <w:rFonts w:hint="eastAsia"/>
          <w:b/>
          <w:bCs/>
          <w:lang w:val="en-US" w:eastAsia="zh-CN"/>
        </w:rPr>
        <w:t xml:space="preserve">       </w:t>
      </w:r>
      <w:r>
        <w:rPr>
          <w:rFonts w:hint="eastAsia"/>
          <w:b/>
          <w:bCs/>
          <w:sz w:val="28"/>
          <w:szCs w:val="28"/>
          <w:lang w:val="en-US" w:eastAsia="zh-CN"/>
        </w:rPr>
        <w:t>以上两项纸质资料一式一份同时报送。</w:t>
      </w:r>
    </w:p>
    <w:p>
      <w:pPr>
        <w:pStyle w:val="2"/>
        <w:rPr>
          <w:rFonts w:hint="default"/>
          <w:lang w:val="en-US" w:eastAsia="zh-CN"/>
        </w:rPr>
      </w:pPr>
      <w:r>
        <w:rPr>
          <w:rFonts w:hint="eastAsia"/>
          <w:b/>
          <w:bCs/>
          <w:sz w:val="28"/>
          <w:szCs w:val="28"/>
          <w:lang w:val="en-US" w:eastAsia="zh-CN"/>
        </w:rPr>
        <w:t>3.</w:t>
      </w:r>
      <w:r>
        <w:rPr>
          <w:rFonts w:hint="eastAsia"/>
          <w:sz w:val="28"/>
          <w:szCs w:val="28"/>
          <w:lang w:val="en-US" w:eastAsia="zh-CN"/>
        </w:rPr>
        <w:t>《集体报名表》电子版、纸质版（需加盖填报部门公章，附件6）</w:t>
      </w:r>
      <w:r>
        <w:rPr>
          <w:rFonts w:hint="eastAsia"/>
          <w:b/>
          <w:bCs/>
          <w:sz w:val="28"/>
          <w:szCs w:val="28"/>
          <w:lang w:val="en-US" w:eastAsia="zh-CN"/>
        </w:rPr>
        <w:t>一式一份于2023年10月12日10:00前报送。</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lang w:val="en-US" w:eastAsia="zh-CN"/>
        </w:rPr>
      </w:pPr>
      <w:r>
        <w:rPr>
          <w:rFonts w:hint="eastAsia"/>
          <w:sz w:val="28"/>
          <w:szCs w:val="28"/>
          <w:lang w:val="en-US" w:eastAsia="zh-CN"/>
        </w:rPr>
        <w:t>六、收费标准与方式</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lang w:val="en-US" w:eastAsia="zh-CN"/>
        </w:rPr>
      </w:pPr>
      <w:r>
        <w:rPr>
          <w:rFonts w:hint="eastAsia"/>
          <w:sz w:val="28"/>
          <w:szCs w:val="28"/>
          <w:lang w:val="en-US" w:eastAsia="zh-CN"/>
        </w:rPr>
        <w:t>（一）按照北京市高师中心要求：培训费：900元/人，考务、证书费:288元/人，总计1188元/人。</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lang w:val="en-US" w:eastAsia="zh-CN"/>
        </w:rPr>
      </w:pPr>
      <w:r>
        <w:rPr>
          <w:rFonts w:hint="eastAsia"/>
          <w:sz w:val="28"/>
          <w:szCs w:val="28"/>
          <w:lang w:val="en-US" w:eastAsia="zh-CN"/>
        </w:rPr>
        <w:t>（二）缴费方式为个人支付，报名系统现已开通个人网上支付功能，报名学员需在支付页面的支付项中选择“个人支付”，在线支付成功后，提交单位统一审核。发票抬头可选择“单位名称”（需提供所在单位纳税人识别号）或“个人姓名</w:t>
      </w:r>
      <w:bookmarkStart w:id="0" w:name="_GoBack"/>
      <w:bookmarkEnd w:id="0"/>
      <w:r>
        <w:rPr>
          <w:rFonts w:hint="eastAsia"/>
          <w:sz w:val="28"/>
          <w:szCs w:val="28"/>
          <w:lang w:val="en-US" w:eastAsia="zh-CN"/>
        </w:rPr>
        <w:t>”。在线支付成功后，不退费。个人在线缴费系统操作指南见附件</w:t>
      </w:r>
      <w:r>
        <w:rPr>
          <w:rFonts w:hint="eastAsia"/>
          <w:b w:val="0"/>
          <w:bCs w:val="0"/>
          <w:sz w:val="28"/>
          <w:szCs w:val="28"/>
          <w:lang w:val="en-US" w:eastAsia="zh-CN"/>
        </w:rPr>
        <w:t>4。</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sz w:val="28"/>
          <w:szCs w:val="28"/>
          <w:lang w:val="en-US" w:eastAsia="zh-CN"/>
        </w:rPr>
      </w:pPr>
      <w:r>
        <w:rPr>
          <w:rFonts w:hint="eastAsia"/>
          <w:sz w:val="28"/>
          <w:szCs w:val="28"/>
          <w:lang w:val="en-US" w:eastAsia="zh-CN"/>
        </w:rPr>
        <w:t>（三）</w:t>
      </w:r>
      <w:r>
        <w:rPr>
          <w:rFonts w:hint="eastAsia"/>
          <w:b/>
          <w:bCs/>
          <w:sz w:val="28"/>
          <w:szCs w:val="28"/>
          <w:lang w:val="en-US" w:eastAsia="zh-CN"/>
        </w:rPr>
        <w:t>个人支付成功后，请截图留存，作为缴费出现争议情况下，核查是否报名成功的唯一标准。</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b/>
          <w:bCs/>
          <w:sz w:val="28"/>
          <w:szCs w:val="28"/>
          <w:lang w:val="en-US" w:eastAsia="zh-CN"/>
        </w:rPr>
      </w:pPr>
      <w:r>
        <w:rPr>
          <w:rFonts w:hint="eastAsia"/>
          <w:sz w:val="28"/>
          <w:szCs w:val="28"/>
          <w:lang w:val="en-US" w:eastAsia="zh-CN"/>
        </w:rPr>
        <w:t>（四）发票由高师中心统一出具，开具的发票为电子发票，开票信息（</w:t>
      </w:r>
      <w:r>
        <w:rPr>
          <w:rFonts w:hint="eastAsia"/>
          <w:b/>
          <w:bCs/>
          <w:sz w:val="28"/>
          <w:szCs w:val="28"/>
          <w:lang w:val="en-US" w:eastAsia="zh-CN"/>
        </w:rPr>
        <w:t>正确的发票抬头、手机号和邮箱</w:t>
      </w:r>
      <w:r>
        <w:rPr>
          <w:rFonts w:hint="eastAsia"/>
          <w:sz w:val="28"/>
          <w:szCs w:val="28"/>
          <w:lang w:val="en-US" w:eastAsia="zh-CN"/>
        </w:rPr>
        <w:t>）请仔细核对，</w:t>
      </w:r>
      <w:r>
        <w:rPr>
          <w:rFonts w:hint="eastAsia"/>
          <w:b/>
          <w:bCs/>
          <w:sz w:val="28"/>
          <w:szCs w:val="28"/>
          <w:lang w:val="en-US" w:eastAsia="zh-CN"/>
        </w:rPr>
        <w:t>发票一旦开出，无法更改，丢失不补。</w:t>
      </w:r>
    </w:p>
    <w:p>
      <w:pPr>
        <w:pStyle w:val="2"/>
        <w:rPr>
          <w:rFonts w:hint="eastAsia"/>
          <w:sz w:val="28"/>
          <w:szCs w:val="28"/>
          <w:lang w:val="en-US" w:eastAsia="zh-CN"/>
        </w:rPr>
      </w:pPr>
      <w:r>
        <w:rPr>
          <w:rFonts w:hint="eastAsia"/>
          <w:sz w:val="28"/>
          <w:szCs w:val="28"/>
          <w:lang w:val="en-US" w:eastAsia="zh-CN"/>
        </w:rPr>
        <w:t>七、培训教材</w:t>
      </w:r>
    </w:p>
    <w:p>
      <w:pPr>
        <w:pStyle w:val="2"/>
        <w:rPr>
          <w:rFonts w:hint="default"/>
          <w:sz w:val="28"/>
          <w:szCs w:val="28"/>
          <w:lang w:val="en-US" w:eastAsia="zh-CN"/>
        </w:rPr>
      </w:pPr>
      <w:r>
        <w:rPr>
          <w:rFonts w:hint="eastAsia"/>
          <w:sz w:val="28"/>
          <w:szCs w:val="28"/>
          <w:lang w:val="en-US" w:eastAsia="zh-CN"/>
        </w:rPr>
        <w:t>（一）</w:t>
      </w:r>
      <w:r>
        <w:rPr>
          <w:rFonts w:hint="default"/>
          <w:sz w:val="28"/>
          <w:szCs w:val="28"/>
          <w:lang w:val="en-US" w:eastAsia="zh-CN"/>
        </w:rPr>
        <w:t>岗前培训教材</w:t>
      </w:r>
    </w:p>
    <w:p>
      <w:pPr>
        <w:pStyle w:val="2"/>
        <w:rPr>
          <w:rFonts w:hint="default"/>
          <w:sz w:val="28"/>
          <w:szCs w:val="28"/>
          <w:lang w:val="en-US" w:eastAsia="zh-CN"/>
        </w:rPr>
      </w:pPr>
      <w:r>
        <w:rPr>
          <w:rFonts w:hint="default"/>
          <w:sz w:val="28"/>
          <w:szCs w:val="28"/>
          <w:lang w:val="en-US" w:eastAsia="zh-CN"/>
        </w:rPr>
        <w:t>由北京市高等学校师资培训中心与首都师范大学出版社组织编写并出版的新版《高等教育心理学》、《高等教育学》、《高等学校教师职业道德修养》和《高等教育法规概论》。《大学教学技能》课程无教材。</w:t>
      </w:r>
    </w:p>
    <w:p>
      <w:pPr>
        <w:pStyle w:val="2"/>
        <w:rPr>
          <w:rFonts w:hint="default"/>
          <w:sz w:val="28"/>
          <w:szCs w:val="28"/>
          <w:lang w:val="en-US" w:eastAsia="zh-CN"/>
        </w:rPr>
      </w:pPr>
      <w:r>
        <w:rPr>
          <w:rFonts w:hint="eastAsia"/>
          <w:sz w:val="28"/>
          <w:szCs w:val="28"/>
          <w:lang w:val="en-US" w:eastAsia="zh-CN"/>
        </w:rPr>
        <w:t>（二）</w:t>
      </w:r>
      <w:r>
        <w:rPr>
          <w:rFonts w:hint="default"/>
          <w:sz w:val="28"/>
          <w:szCs w:val="28"/>
          <w:lang w:val="en-US" w:eastAsia="zh-CN"/>
        </w:rPr>
        <w:t>购买方式</w:t>
      </w:r>
    </w:p>
    <w:p>
      <w:pPr>
        <w:pStyle w:val="2"/>
        <w:rPr>
          <w:rFonts w:hint="default"/>
          <w:sz w:val="28"/>
          <w:szCs w:val="28"/>
          <w:lang w:val="en-US" w:eastAsia="zh-CN"/>
        </w:rPr>
      </w:pPr>
      <w:r>
        <w:rPr>
          <w:rFonts w:hint="default"/>
          <w:sz w:val="28"/>
          <w:szCs w:val="28"/>
          <w:lang w:val="en-US" w:eastAsia="zh-CN"/>
        </w:rPr>
        <w:t xml:space="preserve">学员自行购买。可通过以下方式购书： </w:t>
      </w:r>
    </w:p>
    <w:p>
      <w:pPr>
        <w:pStyle w:val="2"/>
        <w:rPr>
          <w:rFonts w:hint="default"/>
          <w:sz w:val="28"/>
          <w:szCs w:val="28"/>
          <w:lang w:val="en-US" w:eastAsia="zh-CN"/>
        </w:rPr>
      </w:pPr>
      <w:r>
        <w:rPr>
          <w:rFonts w:hint="default"/>
          <w:sz w:val="28"/>
          <w:szCs w:val="28"/>
          <w:lang w:val="en-US" w:eastAsia="zh-CN"/>
        </w:rPr>
        <w:t>首都师范大学出版社天猫旗舰店</w:t>
      </w:r>
    </w:p>
    <w:p>
      <w:pPr>
        <w:pStyle w:val="2"/>
        <w:rPr>
          <w:rFonts w:hint="default"/>
          <w:sz w:val="28"/>
          <w:szCs w:val="28"/>
          <w:lang w:val="en-US" w:eastAsia="zh-CN"/>
        </w:rPr>
      </w:pPr>
      <w:r>
        <w:rPr>
          <w:rFonts w:hint="default"/>
          <w:sz w:val="28"/>
          <w:szCs w:val="28"/>
          <w:lang w:val="en-US" w:eastAsia="zh-CN"/>
        </w:rPr>
        <w:t>网    址：https://sdsfdxcbs.tmall.com/</w:t>
      </w:r>
    </w:p>
    <w:p>
      <w:pPr>
        <w:pStyle w:val="2"/>
        <w:rPr>
          <w:rFonts w:hint="default"/>
          <w:sz w:val="28"/>
          <w:szCs w:val="28"/>
          <w:lang w:val="en-US" w:eastAsia="zh-CN"/>
        </w:rPr>
      </w:pPr>
      <w:r>
        <w:rPr>
          <w:rFonts w:hint="default"/>
          <w:sz w:val="28"/>
          <w:szCs w:val="28"/>
          <w:lang w:val="en-US" w:eastAsia="zh-CN"/>
        </w:rPr>
        <w:t>联 系 人：李毅</w:t>
      </w:r>
    </w:p>
    <w:p>
      <w:pPr>
        <w:pStyle w:val="2"/>
        <w:rPr>
          <w:rFonts w:hint="default"/>
          <w:sz w:val="28"/>
          <w:szCs w:val="28"/>
          <w:lang w:val="en-US" w:eastAsia="zh-CN"/>
        </w:rPr>
      </w:pPr>
      <w:r>
        <w:rPr>
          <w:rFonts w:hint="default"/>
          <w:sz w:val="28"/>
          <w:szCs w:val="28"/>
          <w:lang w:val="en-US" w:eastAsia="zh-CN"/>
        </w:rPr>
        <w:t>联系电话：010-68982468</w:t>
      </w:r>
    </w:p>
    <w:p>
      <w:pPr>
        <w:pStyle w:val="3"/>
        <w:keepNext w:val="0"/>
        <w:keepLines w:val="0"/>
        <w:widowControl/>
        <w:suppressLineNumbers w:val="0"/>
        <w:pBdr>
          <w:bottom w:val="none" w:color="auto" w:sz="0" w:space="0"/>
        </w:pBdr>
        <w:spacing w:before="0" w:beforeAutospacing="0" w:after="0" w:afterAutospacing="0" w:line="312" w:lineRule="auto"/>
        <w:ind w:left="0" w:right="0" w:firstLine="560" w:firstLineChars="200"/>
        <w:jc w:val="both"/>
        <w:rPr>
          <w:rFonts w:hint="eastAsia" w:ascii="Calibri" w:hAnsi="Calibri" w:eastAsia="宋体" w:cs="Times New Roman"/>
          <w:kern w:val="2"/>
          <w:sz w:val="28"/>
          <w:szCs w:val="28"/>
          <w:lang w:val="en-US" w:eastAsia="zh-CN" w:bidi="ar-SA"/>
        </w:rPr>
      </w:pPr>
      <w:r>
        <w:rPr>
          <w:rFonts w:hint="eastAsia"/>
          <w:sz w:val="28"/>
          <w:szCs w:val="28"/>
          <w:lang w:val="en-US" w:eastAsia="zh-CN"/>
        </w:rPr>
        <w:t>八、</w:t>
      </w:r>
      <w:r>
        <w:rPr>
          <w:rFonts w:hint="eastAsia" w:ascii="Calibri" w:hAnsi="Calibri" w:eastAsia="宋体" w:cs="Times New Roman"/>
          <w:kern w:val="2"/>
          <w:sz w:val="28"/>
          <w:szCs w:val="28"/>
          <w:lang w:val="en-US" w:eastAsia="zh-CN" w:bidi="ar-SA"/>
        </w:rPr>
        <w:t>其它事宜</w:t>
      </w:r>
    </w:p>
    <w:p>
      <w:pPr>
        <w:pStyle w:val="3"/>
        <w:keepNext w:val="0"/>
        <w:keepLines w:val="0"/>
        <w:widowControl/>
        <w:suppressLineNumbers w:val="0"/>
        <w:pBdr>
          <w:bottom w:val="none" w:color="auto" w:sz="0" w:space="0"/>
        </w:pBdr>
        <w:spacing w:before="0" w:beforeAutospacing="0" w:after="0" w:afterAutospacing="0" w:line="312" w:lineRule="auto"/>
        <w:ind w:left="0" w:right="0" w:firstLine="560" w:firstLineChars="200"/>
        <w:jc w:val="both"/>
        <w:rPr>
          <w:rFonts w:hint="eastAsia" w:cs="Times New Roman"/>
          <w:kern w:val="2"/>
          <w:sz w:val="28"/>
          <w:szCs w:val="28"/>
          <w:lang w:val="en-US" w:eastAsia="zh-CN" w:bidi="ar-SA"/>
        </w:rPr>
      </w:pPr>
      <w:r>
        <w:rPr>
          <w:rFonts w:hint="eastAsia" w:cs="Times New Roman"/>
          <w:kern w:val="2"/>
          <w:sz w:val="28"/>
          <w:szCs w:val="28"/>
          <w:lang w:val="en-US" w:eastAsia="zh-CN" w:bidi="ar-SA"/>
        </w:rPr>
        <w:t>（一）课程学习将在11月1日开始。考试申请将在12月4日开始。结业考试将于12月30日进行。成绩发布和证书发放时间另行通知。上述时间安排以后续通知为准。</w:t>
      </w:r>
    </w:p>
    <w:p>
      <w:pPr>
        <w:pStyle w:val="3"/>
        <w:keepNext w:val="0"/>
        <w:keepLines w:val="0"/>
        <w:widowControl/>
        <w:suppressLineNumbers w:val="0"/>
        <w:pBdr>
          <w:bottom w:val="none" w:color="auto" w:sz="0" w:space="0"/>
        </w:pBdr>
        <w:spacing w:before="0" w:beforeAutospacing="0" w:after="0" w:afterAutospacing="0" w:line="312" w:lineRule="auto"/>
        <w:ind w:left="0" w:right="0" w:firstLine="560" w:firstLineChars="200"/>
        <w:jc w:val="both"/>
        <w:rPr>
          <w:rFonts w:hint="eastAsia" w:cs="Times New Roman"/>
          <w:kern w:val="2"/>
          <w:sz w:val="28"/>
          <w:szCs w:val="28"/>
          <w:lang w:val="en-US" w:eastAsia="zh-CN" w:bidi="ar-SA"/>
        </w:rPr>
      </w:pPr>
      <w:r>
        <w:rPr>
          <w:rFonts w:hint="eastAsia" w:cs="Times New Roman"/>
          <w:kern w:val="2"/>
          <w:sz w:val="28"/>
          <w:szCs w:val="28"/>
          <w:lang w:val="en-US" w:eastAsia="zh-CN" w:bidi="ar-SA"/>
        </w:rPr>
        <w:t>（二）课程教学大纲可登录高师中心网站查询。</w:t>
      </w:r>
    </w:p>
    <w:p>
      <w:pPr>
        <w:pStyle w:val="3"/>
        <w:keepNext w:val="0"/>
        <w:keepLines w:val="0"/>
        <w:widowControl/>
        <w:suppressLineNumbers w:val="0"/>
        <w:pBdr>
          <w:bottom w:val="none" w:color="auto" w:sz="0" w:space="0"/>
        </w:pBdr>
        <w:spacing w:before="0" w:beforeAutospacing="0" w:after="0" w:afterAutospacing="0" w:line="312" w:lineRule="auto"/>
        <w:ind w:left="0" w:right="0" w:firstLine="560" w:firstLineChars="200"/>
        <w:jc w:val="both"/>
        <w:rPr>
          <w:rFonts w:hint="default" w:cs="Times New Roman"/>
          <w:kern w:val="2"/>
          <w:sz w:val="28"/>
          <w:szCs w:val="28"/>
          <w:lang w:val="en-US" w:eastAsia="zh-CN" w:bidi="ar-SA"/>
        </w:rPr>
      </w:pPr>
      <w:r>
        <w:rPr>
          <w:rFonts w:hint="eastAsia" w:cs="Times New Roman"/>
          <w:kern w:val="2"/>
          <w:sz w:val="28"/>
          <w:szCs w:val="28"/>
          <w:lang w:val="en-US" w:eastAsia="zh-CN" w:bidi="ar-SA"/>
        </w:rPr>
        <w:t>（三）第82期和83期未结业学员的重修补考详见附件8.</w:t>
      </w:r>
    </w:p>
    <w:p>
      <w:pPr>
        <w:pStyle w:val="3"/>
        <w:keepNext w:val="0"/>
        <w:keepLines w:val="0"/>
        <w:widowControl/>
        <w:suppressLineNumbers w:val="0"/>
        <w:pBdr>
          <w:bottom w:val="none" w:color="auto" w:sz="0" w:space="0"/>
        </w:pBdr>
        <w:spacing w:before="0" w:beforeAutospacing="0" w:after="0" w:afterAutospacing="0" w:line="312" w:lineRule="auto"/>
        <w:ind w:left="0" w:right="0" w:firstLine="560" w:firstLineChars="200"/>
        <w:jc w:val="both"/>
        <w:rPr>
          <w:rFonts w:hint="eastAsia" w:cs="Times New Roman"/>
          <w:kern w:val="2"/>
          <w:sz w:val="28"/>
          <w:szCs w:val="28"/>
          <w:lang w:val="en-US" w:eastAsia="zh-CN" w:bidi="ar-SA"/>
        </w:rPr>
      </w:pPr>
      <w:r>
        <w:rPr>
          <w:rFonts w:hint="eastAsia" w:cs="Times New Roman"/>
          <w:kern w:val="2"/>
          <w:sz w:val="28"/>
          <w:szCs w:val="28"/>
          <w:lang w:val="en-US" w:eastAsia="zh-CN" w:bidi="ar-SA"/>
        </w:rPr>
        <w:t>未尽事宜请见后续通知。</w:t>
      </w:r>
    </w:p>
    <w:p>
      <w:pPr>
        <w:pStyle w:val="3"/>
        <w:keepNext w:val="0"/>
        <w:keepLines w:val="0"/>
        <w:widowControl/>
        <w:suppressLineNumbers w:val="0"/>
        <w:pBdr>
          <w:bottom w:val="none" w:color="auto" w:sz="0" w:space="0"/>
        </w:pBdr>
        <w:spacing w:before="0" w:beforeAutospacing="0" w:after="0" w:afterAutospacing="0" w:line="312" w:lineRule="auto"/>
        <w:ind w:left="0" w:right="0" w:firstLine="560" w:firstLineChars="200"/>
        <w:jc w:val="both"/>
        <w:rPr>
          <w:rFonts w:hint="eastAsia" w:ascii="Calibri" w:hAnsi="Calibri" w:eastAsia="宋体" w:cs="Times New Roman"/>
          <w:kern w:val="2"/>
          <w:sz w:val="28"/>
          <w:szCs w:val="28"/>
          <w:lang w:val="en-US" w:eastAsia="zh-CN" w:bidi="ar-SA"/>
        </w:rPr>
      </w:pPr>
      <w:r>
        <w:rPr>
          <w:rFonts w:hint="eastAsia" w:cs="Times New Roman"/>
          <w:kern w:val="2"/>
          <w:sz w:val="28"/>
          <w:szCs w:val="28"/>
          <w:lang w:val="en-US" w:eastAsia="zh-CN" w:bidi="ar-SA"/>
        </w:rPr>
        <w:t>九</w:t>
      </w:r>
      <w:r>
        <w:rPr>
          <w:rFonts w:hint="eastAsia" w:ascii="Calibri" w:hAnsi="Calibri" w:eastAsia="宋体" w:cs="Times New Roman"/>
          <w:kern w:val="2"/>
          <w:sz w:val="28"/>
          <w:szCs w:val="28"/>
          <w:lang w:val="en-US" w:eastAsia="zh-CN" w:bidi="ar-SA"/>
        </w:rPr>
        <w:t>、联系方式</w:t>
      </w:r>
    </w:p>
    <w:p>
      <w:pPr>
        <w:ind w:firstLine="560" w:firstLineChars="200"/>
        <w:jc w:val="left"/>
        <w:rPr>
          <w:rFonts w:hint="eastAsia"/>
          <w:sz w:val="28"/>
          <w:szCs w:val="28"/>
          <w:lang w:val="en-US" w:eastAsia="zh-CN"/>
        </w:rPr>
      </w:pPr>
      <w:r>
        <w:rPr>
          <w:rFonts w:hint="eastAsia"/>
          <w:sz w:val="28"/>
          <w:szCs w:val="28"/>
          <w:lang w:val="en-US" w:eastAsia="zh-CN"/>
        </w:rPr>
        <w:t>联 系 人： 黄付敏  高小惠  王婧</w:t>
      </w:r>
    </w:p>
    <w:p>
      <w:pPr>
        <w:ind w:firstLine="560" w:firstLineChars="200"/>
        <w:jc w:val="left"/>
        <w:rPr>
          <w:rFonts w:hint="eastAsia"/>
          <w:sz w:val="28"/>
          <w:szCs w:val="28"/>
          <w:lang w:val="en-US" w:eastAsia="zh-CN"/>
        </w:rPr>
      </w:pPr>
      <w:r>
        <w:rPr>
          <w:rFonts w:hint="eastAsia"/>
          <w:sz w:val="28"/>
          <w:szCs w:val="28"/>
          <w:lang w:val="en-US" w:eastAsia="zh-CN"/>
        </w:rPr>
        <w:t xml:space="preserve">联系电话： 65105771  </w:t>
      </w:r>
    </w:p>
    <w:p>
      <w:pPr>
        <w:numPr>
          <w:ilvl w:val="0"/>
          <w:numId w:val="1"/>
        </w:numPr>
        <w:ind w:firstLine="560" w:firstLineChars="200"/>
        <w:jc w:val="left"/>
        <w:rPr>
          <w:rFonts w:hint="eastAsia"/>
          <w:sz w:val="28"/>
          <w:szCs w:val="28"/>
          <w:lang w:val="en-US" w:eastAsia="zh-CN"/>
        </w:rPr>
      </w:pPr>
      <w:r>
        <w:rPr>
          <w:rFonts w:hint="eastAsia"/>
          <w:sz w:val="28"/>
          <w:szCs w:val="28"/>
          <w:lang w:val="en-US" w:eastAsia="zh-CN"/>
        </w:rPr>
        <w:t>mail：</w:t>
      </w:r>
      <w:r>
        <w:rPr>
          <w:rFonts w:hint="eastAsia"/>
          <w:sz w:val="28"/>
          <w:szCs w:val="28"/>
          <w:lang w:val="en-US" w:eastAsia="zh-CN"/>
        </w:rPr>
        <w:fldChar w:fldCharType="begin"/>
      </w:r>
      <w:r>
        <w:rPr>
          <w:rFonts w:hint="eastAsia"/>
          <w:sz w:val="28"/>
          <w:szCs w:val="28"/>
          <w:lang w:val="en-US" w:eastAsia="zh-CN"/>
        </w:rPr>
        <w:instrText xml:space="preserve"> HYPERLINK "mailto:teacher@pumc.edu.cn" </w:instrText>
      </w:r>
      <w:r>
        <w:rPr>
          <w:rFonts w:hint="eastAsia"/>
          <w:sz w:val="28"/>
          <w:szCs w:val="28"/>
          <w:lang w:val="en-US" w:eastAsia="zh-CN"/>
        </w:rPr>
        <w:fldChar w:fldCharType="separate"/>
      </w:r>
      <w:r>
        <w:rPr>
          <w:rStyle w:val="7"/>
          <w:rFonts w:hint="eastAsia"/>
          <w:sz w:val="28"/>
          <w:szCs w:val="28"/>
          <w:lang w:val="en-US" w:eastAsia="zh-CN"/>
        </w:rPr>
        <w:t>teacher@pumc.edu.cn</w:t>
      </w:r>
      <w:r>
        <w:rPr>
          <w:rFonts w:hint="eastAsia"/>
          <w:sz w:val="28"/>
          <w:szCs w:val="28"/>
          <w:lang w:val="en-US" w:eastAsia="zh-CN"/>
        </w:rPr>
        <w:fldChar w:fldCharType="end"/>
      </w:r>
    </w:p>
    <w:p>
      <w:pPr>
        <w:numPr>
          <w:ilvl w:val="0"/>
          <w:numId w:val="0"/>
        </w:numPr>
        <w:ind w:firstLine="560" w:firstLineChars="200"/>
        <w:jc w:val="left"/>
        <w:rPr>
          <w:rFonts w:hint="eastAsia"/>
          <w:sz w:val="28"/>
          <w:szCs w:val="28"/>
          <w:lang w:val="en-US" w:eastAsia="zh-CN"/>
        </w:rPr>
      </w:pPr>
      <w:r>
        <w:rPr>
          <w:rFonts w:hint="eastAsia"/>
          <w:sz w:val="28"/>
          <w:szCs w:val="28"/>
          <w:lang w:val="en-US" w:eastAsia="zh-CN"/>
        </w:rPr>
        <w:t>附件：1.第84期北京市高等学校教师岗前培训课程免修办理办法（暂行）</w:t>
      </w:r>
    </w:p>
    <w:p>
      <w:pPr>
        <w:ind w:firstLine="840" w:firstLineChars="300"/>
        <w:jc w:val="left"/>
        <w:rPr>
          <w:rFonts w:hint="eastAsia"/>
          <w:sz w:val="28"/>
          <w:szCs w:val="28"/>
          <w:lang w:val="en-US" w:eastAsia="zh-CN"/>
        </w:rPr>
      </w:pPr>
      <w:r>
        <w:rPr>
          <w:rFonts w:hint="eastAsia"/>
          <w:sz w:val="28"/>
          <w:szCs w:val="28"/>
          <w:lang w:val="en-US" w:eastAsia="zh-CN"/>
        </w:rPr>
        <w:t>2.各门课程教学安排及课时</w:t>
      </w:r>
    </w:p>
    <w:p>
      <w:pPr>
        <w:ind w:firstLine="840" w:firstLineChars="300"/>
        <w:jc w:val="left"/>
        <w:rPr>
          <w:rFonts w:hint="eastAsia"/>
          <w:sz w:val="28"/>
          <w:szCs w:val="28"/>
          <w:lang w:val="en-US" w:eastAsia="zh-CN"/>
        </w:rPr>
      </w:pPr>
      <w:r>
        <w:rPr>
          <w:rFonts w:hint="eastAsia"/>
          <w:sz w:val="28"/>
          <w:szCs w:val="28"/>
          <w:lang w:val="en-US" w:eastAsia="zh-CN"/>
        </w:rPr>
        <w:t>3.第84期岗前培训个人预报名说明</w:t>
      </w:r>
    </w:p>
    <w:p>
      <w:pPr>
        <w:ind w:firstLine="840" w:firstLineChars="300"/>
        <w:jc w:val="left"/>
        <w:rPr>
          <w:rFonts w:hint="eastAsia"/>
          <w:sz w:val="28"/>
          <w:szCs w:val="28"/>
          <w:lang w:val="en-US" w:eastAsia="zh-CN"/>
        </w:rPr>
      </w:pPr>
      <w:r>
        <w:rPr>
          <w:rFonts w:hint="eastAsia"/>
          <w:sz w:val="28"/>
          <w:szCs w:val="28"/>
          <w:lang w:val="en-US" w:eastAsia="zh-CN"/>
        </w:rPr>
        <w:t>4.个人在线缴费系统操作指南</w:t>
      </w:r>
    </w:p>
    <w:p>
      <w:pPr>
        <w:ind w:firstLine="840" w:firstLineChars="300"/>
        <w:jc w:val="left"/>
        <w:rPr>
          <w:rFonts w:hint="eastAsia"/>
          <w:sz w:val="28"/>
          <w:szCs w:val="28"/>
          <w:lang w:val="en-US" w:eastAsia="zh-CN"/>
        </w:rPr>
      </w:pPr>
      <w:r>
        <w:rPr>
          <w:rFonts w:hint="eastAsia"/>
          <w:sz w:val="28"/>
          <w:szCs w:val="28"/>
          <w:lang w:val="en-US" w:eastAsia="zh-CN"/>
        </w:rPr>
        <w:t>5.《免修申请汇总表》</w:t>
      </w:r>
    </w:p>
    <w:p>
      <w:pPr>
        <w:ind w:firstLine="840" w:firstLineChars="300"/>
        <w:jc w:val="left"/>
        <w:rPr>
          <w:rFonts w:hint="eastAsia"/>
          <w:sz w:val="28"/>
          <w:szCs w:val="28"/>
          <w:lang w:val="en-US" w:eastAsia="zh-CN"/>
        </w:rPr>
      </w:pPr>
      <w:r>
        <w:rPr>
          <w:rFonts w:hint="eastAsia"/>
          <w:sz w:val="28"/>
          <w:szCs w:val="28"/>
          <w:lang w:val="en-US" w:eastAsia="zh-CN"/>
        </w:rPr>
        <w:t>6.集体报名表</w:t>
      </w:r>
    </w:p>
    <w:p>
      <w:pPr>
        <w:pStyle w:val="2"/>
        <w:rPr>
          <w:rFonts w:hint="eastAsia"/>
          <w:sz w:val="28"/>
          <w:szCs w:val="28"/>
          <w:lang w:val="en-US" w:eastAsia="zh-CN"/>
        </w:rPr>
      </w:pPr>
      <w:r>
        <w:rPr>
          <w:rFonts w:hint="eastAsia"/>
          <w:sz w:val="28"/>
          <w:szCs w:val="28"/>
          <w:lang w:val="en-US" w:eastAsia="zh-CN"/>
        </w:rPr>
        <w:t xml:space="preserve">  7.关于第84期北京市高等学校教师岗前培训班报名的通知</w:t>
      </w:r>
    </w:p>
    <w:p>
      <w:pPr>
        <w:pStyle w:val="2"/>
        <w:ind w:firstLine="840" w:firstLineChars="300"/>
        <w:rPr>
          <w:rFonts w:hint="default"/>
          <w:sz w:val="28"/>
          <w:szCs w:val="28"/>
          <w:lang w:val="en-US" w:eastAsia="zh-CN"/>
        </w:rPr>
      </w:pPr>
      <w:r>
        <w:rPr>
          <w:rFonts w:hint="eastAsia"/>
          <w:sz w:val="28"/>
          <w:szCs w:val="28"/>
          <w:lang w:val="en-US" w:eastAsia="zh-CN"/>
        </w:rPr>
        <w:t>8.关于第82和83期未结业学员重修补考的通知</w:t>
      </w:r>
    </w:p>
    <w:p>
      <w:pPr>
        <w:pStyle w:val="2"/>
        <w:rPr>
          <w:rFonts w:hint="eastAsia"/>
          <w:lang w:val="en-US" w:eastAsia="zh-CN"/>
        </w:rPr>
      </w:pPr>
    </w:p>
    <w:p>
      <w:pPr>
        <w:jc w:val="left"/>
        <w:rPr>
          <w:rFonts w:hint="eastAsia"/>
          <w:sz w:val="28"/>
          <w:szCs w:val="28"/>
          <w:lang w:val="en-US" w:eastAsia="zh-CN"/>
        </w:rPr>
      </w:pPr>
    </w:p>
    <w:p>
      <w:pPr>
        <w:jc w:val="center"/>
        <w:rPr>
          <w:rFonts w:hint="default"/>
          <w:sz w:val="28"/>
          <w:szCs w:val="28"/>
          <w:lang w:val="en-US" w:eastAsia="zh-CN"/>
        </w:rPr>
      </w:pPr>
      <w:r>
        <w:rPr>
          <w:rFonts w:hint="eastAsia"/>
          <w:sz w:val="28"/>
          <w:szCs w:val="28"/>
          <w:lang w:val="en-US" w:eastAsia="zh-CN"/>
        </w:rPr>
        <w:t>北京协和医学院</w:t>
      </w:r>
    </w:p>
    <w:p>
      <w:pPr>
        <w:jc w:val="center"/>
        <w:rPr>
          <w:rFonts w:hint="default"/>
          <w:sz w:val="28"/>
          <w:szCs w:val="28"/>
          <w:lang w:val="en-US" w:eastAsia="zh-CN"/>
        </w:rPr>
      </w:pPr>
      <w:r>
        <w:rPr>
          <w:rFonts w:hint="eastAsia"/>
          <w:sz w:val="28"/>
          <w:szCs w:val="28"/>
          <w:lang w:val="en-US" w:eastAsia="zh-CN"/>
        </w:rPr>
        <w:t>2023年9月19日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Sans Serif">
    <w:panose1 w:val="020B0604020202020204"/>
    <w:charset w:val="00"/>
    <w:family w:val="swiss"/>
    <w:pitch w:val="default"/>
    <w:sig w:usb0="E5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C5FFEB"/>
    <w:multiLevelType w:val="singleLevel"/>
    <w:tmpl w:val="13C5FFEB"/>
    <w:lvl w:ilvl="0" w:tentative="0">
      <w:start w:val="5"/>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hOTcxYWVmZGI0Y2Y3NjFjMmYwMTRiYjVlZGUwNTAifQ=="/>
  </w:docVars>
  <w:rsids>
    <w:rsidRoot w:val="00000000"/>
    <w:rsid w:val="055A4ED6"/>
    <w:rsid w:val="0FED7687"/>
    <w:rsid w:val="13143BBA"/>
    <w:rsid w:val="13BF7656"/>
    <w:rsid w:val="17B40B54"/>
    <w:rsid w:val="188267F0"/>
    <w:rsid w:val="1C7A05BE"/>
    <w:rsid w:val="1DB21AB1"/>
    <w:rsid w:val="207B66B3"/>
    <w:rsid w:val="26154BBA"/>
    <w:rsid w:val="2FF735F1"/>
    <w:rsid w:val="30A471F6"/>
    <w:rsid w:val="32BB5035"/>
    <w:rsid w:val="37842295"/>
    <w:rsid w:val="3A30455A"/>
    <w:rsid w:val="421B164C"/>
    <w:rsid w:val="45D00B17"/>
    <w:rsid w:val="49F54148"/>
    <w:rsid w:val="4A3E68EF"/>
    <w:rsid w:val="4B5A425A"/>
    <w:rsid w:val="51774EB8"/>
    <w:rsid w:val="56004989"/>
    <w:rsid w:val="5EE17A4E"/>
    <w:rsid w:val="5EEB0FCF"/>
    <w:rsid w:val="60EC4488"/>
    <w:rsid w:val="648275DD"/>
    <w:rsid w:val="66E32D6B"/>
    <w:rsid w:val="671D4E1E"/>
    <w:rsid w:val="69D46C48"/>
    <w:rsid w:val="69DB24B6"/>
    <w:rsid w:val="6FB865A9"/>
    <w:rsid w:val="70687184"/>
    <w:rsid w:val="7C265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FollowedHyperlink"/>
    <w:basedOn w:val="5"/>
    <w:uiPriority w:val="0"/>
    <w:rPr>
      <w:color w:val="333333"/>
      <w:u w:val="none"/>
    </w:rPr>
  </w:style>
  <w:style w:type="character" w:styleId="7">
    <w:name w:val="Hyperlink"/>
    <w:basedOn w:val="5"/>
    <w:qFormat/>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1765</Words>
  <Characters>1980</Characters>
  <Lines>0</Lines>
  <Paragraphs>0</Paragraphs>
  <TotalTime>2</TotalTime>
  <ScaleCrop>false</ScaleCrop>
  <LinksUpToDate>false</LinksUpToDate>
  <CharactersWithSpaces>2007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2023-09-19T14:19:00Z</dcterms:created>
  <dc:creator>Administrator</dc:creator>
  <cp:lastModifiedBy>黄付敏</cp:lastModifiedBy>
  <dcterms:modified xsi:type="dcterms:W3CDTF">2023-09-20T01:17:49Z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F92B192E01C74BDC90772159082E870E_12</vt:lpwstr>
  </property>
</Properties>
</file>